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85101" w14:textId="1044EF87" w:rsidR="00000000" w:rsidRPr="001A1430" w:rsidRDefault="00AF1D56">
      <w:pPr>
        <w:rPr>
          <w:rFonts w:ascii="Avenir Next" w:hAnsi="Avenir Next"/>
        </w:rPr>
      </w:pPr>
      <w:r w:rsidRPr="001A1430">
        <w:rPr>
          <w:rFonts w:ascii="Avenir Next" w:hAnsi="Avenir Next"/>
        </w:rPr>
        <w:t>P 5 Resiliency Assets Descriptions</w:t>
      </w:r>
      <w:r w:rsidR="006D1B77">
        <w:rPr>
          <w:rFonts w:ascii="Avenir Next" w:hAnsi="Avenir Next"/>
        </w:rPr>
        <w:t xml:space="preserve"> for Pop-ups</w:t>
      </w:r>
    </w:p>
    <w:p w14:paraId="2FE86BB4" w14:textId="77777777" w:rsidR="00AF1D56" w:rsidRPr="001A1430" w:rsidRDefault="00AF1D56">
      <w:pPr>
        <w:rPr>
          <w:rFonts w:ascii="Avenir Next" w:hAnsi="Avenir Next"/>
        </w:rPr>
      </w:pPr>
    </w:p>
    <w:p w14:paraId="77B0CD99" w14:textId="17356917" w:rsidR="004351BA" w:rsidRPr="006D1B77" w:rsidRDefault="00B00D8A" w:rsidP="006D1B77">
      <w:pPr>
        <w:rPr>
          <w:rFonts w:ascii="Avenir Next" w:hAnsi="Avenir Next"/>
        </w:rPr>
      </w:pPr>
      <w:r w:rsidRPr="006D1B77">
        <w:rPr>
          <w:rFonts w:ascii="Avenir Next" w:hAnsi="Avenir Next"/>
          <w:b/>
          <w:bCs/>
        </w:rPr>
        <w:t xml:space="preserve">Relationship </w:t>
      </w:r>
      <w:r w:rsidR="006D1B77" w:rsidRPr="006D1B77">
        <w:rPr>
          <w:rFonts w:ascii="Avenir Next" w:hAnsi="Avenir Next"/>
          <w:b/>
          <w:bCs/>
        </w:rPr>
        <w:t>a</w:t>
      </w:r>
      <w:r w:rsidRPr="006D1B77">
        <w:rPr>
          <w:rFonts w:ascii="Avenir Next" w:hAnsi="Avenir Next"/>
          <w:b/>
          <w:bCs/>
        </w:rPr>
        <w:t>ssets</w:t>
      </w:r>
      <w:r w:rsidR="006D1B77">
        <w:rPr>
          <w:rFonts w:ascii="Avenir Next" w:hAnsi="Avenir Next"/>
        </w:rPr>
        <w:t xml:space="preserve">, including students’ </w:t>
      </w:r>
      <w:r w:rsidRPr="006D1B77">
        <w:rPr>
          <w:rFonts w:ascii="Avenir Next" w:hAnsi="Avenir Next"/>
        </w:rPr>
        <w:t xml:space="preserve">social networks and connections with family, friends and </w:t>
      </w:r>
      <w:r w:rsidR="001A1430" w:rsidRPr="006D1B77">
        <w:rPr>
          <w:rFonts w:ascii="Avenir Next" w:hAnsi="Avenir Next"/>
        </w:rPr>
        <w:t>peers</w:t>
      </w:r>
      <w:r w:rsidR="000D25B0">
        <w:rPr>
          <w:rFonts w:ascii="Avenir Next" w:hAnsi="Avenir Next"/>
        </w:rPr>
        <w:t>,</w:t>
      </w:r>
      <w:r w:rsidRPr="006D1B77">
        <w:rPr>
          <w:rFonts w:ascii="Avenir Next" w:hAnsi="Avenir Next"/>
        </w:rPr>
        <w:t xml:space="preserve"> are the most important resiliency assets. </w:t>
      </w:r>
      <w:r w:rsidR="006D1B77">
        <w:rPr>
          <w:rFonts w:ascii="Avenir Next" w:hAnsi="Avenir Next"/>
        </w:rPr>
        <w:t>P</w:t>
      </w:r>
      <w:r w:rsidRPr="006D1B77">
        <w:rPr>
          <w:rFonts w:ascii="Avenir Next" w:hAnsi="Avenir Next"/>
        </w:rPr>
        <w:t xml:space="preserve">ositive relationships with </w:t>
      </w:r>
      <w:r w:rsidR="001A1430" w:rsidRPr="006D1B77">
        <w:rPr>
          <w:rFonts w:ascii="Avenir Next" w:hAnsi="Avenir Next"/>
        </w:rPr>
        <w:t>teachers</w:t>
      </w:r>
      <w:r w:rsidRPr="006D1B77">
        <w:rPr>
          <w:rFonts w:ascii="Avenir Next" w:hAnsi="Avenir Next"/>
        </w:rPr>
        <w:t xml:space="preserve"> and </w:t>
      </w:r>
      <w:r w:rsidR="001A1430" w:rsidRPr="006D1B77">
        <w:rPr>
          <w:rFonts w:ascii="Avenir Next" w:hAnsi="Avenir Next"/>
        </w:rPr>
        <w:t>other staff members</w:t>
      </w:r>
      <w:r w:rsidRPr="006D1B77">
        <w:rPr>
          <w:rFonts w:ascii="Avenir Next" w:hAnsi="Avenir Next"/>
        </w:rPr>
        <w:t xml:space="preserve"> may increase </w:t>
      </w:r>
      <w:r w:rsidR="001A1430" w:rsidRPr="006D1B77">
        <w:rPr>
          <w:rFonts w:ascii="Avenir Next" w:hAnsi="Avenir Next"/>
        </w:rPr>
        <w:t>students’</w:t>
      </w:r>
      <w:r w:rsidRPr="006D1B77">
        <w:rPr>
          <w:rFonts w:ascii="Avenir Next" w:hAnsi="Avenir Next"/>
        </w:rPr>
        <w:t xml:space="preserve"> ability to </w:t>
      </w:r>
      <w:r w:rsidR="001A1430" w:rsidRPr="006D1B77">
        <w:rPr>
          <w:rFonts w:ascii="Avenir Next" w:hAnsi="Avenir Next"/>
        </w:rPr>
        <w:t>thrive</w:t>
      </w:r>
      <w:r w:rsidRPr="006D1B77">
        <w:rPr>
          <w:rFonts w:ascii="Avenir Next" w:hAnsi="Avenir Next"/>
        </w:rPr>
        <w:t>, meet goals and deal with challenges.</w:t>
      </w:r>
    </w:p>
    <w:p w14:paraId="317C461D" w14:textId="77777777" w:rsidR="00B00D8A" w:rsidRPr="001A1430" w:rsidRDefault="00B00D8A" w:rsidP="00B00D8A">
      <w:pPr>
        <w:rPr>
          <w:rFonts w:ascii="Avenir Next" w:hAnsi="Avenir Next"/>
        </w:rPr>
      </w:pPr>
    </w:p>
    <w:p w14:paraId="1884B916" w14:textId="3091AE23" w:rsidR="00B00D8A" w:rsidRPr="006D1B77" w:rsidRDefault="00B00D8A" w:rsidP="006D1B77">
      <w:pPr>
        <w:rPr>
          <w:rFonts w:ascii="Avenir Next" w:hAnsi="Avenir Next"/>
        </w:rPr>
      </w:pPr>
      <w:r w:rsidRPr="006D1B77">
        <w:rPr>
          <w:rFonts w:ascii="Avenir Next" w:hAnsi="Avenir Next"/>
          <w:b/>
          <w:bCs/>
        </w:rPr>
        <w:t xml:space="preserve">Emotional </w:t>
      </w:r>
      <w:r w:rsidR="001A1430" w:rsidRPr="006D1B77">
        <w:rPr>
          <w:rFonts w:ascii="Avenir Next" w:hAnsi="Avenir Next"/>
          <w:b/>
          <w:bCs/>
        </w:rPr>
        <w:t xml:space="preserve">Intelligence </w:t>
      </w:r>
      <w:r w:rsidR="006D1B77" w:rsidRPr="006D1B77">
        <w:rPr>
          <w:rFonts w:ascii="Avenir Next" w:hAnsi="Avenir Next"/>
          <w:b/>
          <w:bCs/>
        </w:rPr>
        <w:t>a</w:t>
      </w:r>
      <w:r w:rsidRPr="006D1B77">
        <w:rPr>
          <w:rFonts w:ascii="Avenir Next" w:hAnsi="Avenir Next"/>
          <w:b/>
          <w:bCs/>
        </w:rPr>
        <w:t>ssets</w:t>
      </w:r>
      <w:r w:rsidR="006D1B77">
        <w:rPr>
          <w:rFonts w:ascii="Avenir Next" w:hAnsi="Avenir Next"/>
        </w:rPr>
        <w:t xml:space="preserve"> </w:t>
      </w:r>
      <w:r w:rsidRPr="006D1B77">
        <w:rPr>
          <w:rFonts w:ascii="Avenir Next" w:hAnsi="Avenir Next"/>
        </w:rPr>
        <w:t xml:space="preserve">help </w:t>
      </w:r>
      <w:r w:rsidR="001A1430" w:rsidRPr="006D1B77">
        <w:rPr>
          <w:rFonts w:ascii="Avenir Next" w:hAnsi="Avenir Next"/>
        </w:rPr>
        <w:t>students to</w:t>
      </w:r>
      <w:r w:rsidRPr="006D1B77">
        <w:rPr>
          <w:rFonts w:ascii="Avenir Next" w:hAnsi="Avenir Next"/>
        </w:rPr>
        <w:t xml:space="preserve"> </w:t>
      </w:r>
      <w:r w:rsidR="001A1430" w:rsidRPr="006D1B77">
        <w:rPr>
          <w:rFonts w:ascii="Avenir Next" w:hAnsi="Avenir Next"/>
        </w:rPr>
        <w:t>identify and regulate their emotions,</w:t>
      </w:r>
      <w:r w:rsidRPr="006D1B77">
        <w:rPr>
          <w:rFonts w:ascii="Avenir Next" w:hAnsi="Avenir Next"/>
        </w:rPr>
        <w:t xml:space="preserve"> and </w:t>
      </w:r>
      <w:r w:rsidR="001A1430" w:rsidRPr="006D1B77">
        <w:rPr>
          <w:rFonts w:ascii="Avenir Next" w:hAnsi="Avenir Next"/>
        </w:rPr>
        <w:t>to receive</w:t>
      </w:r>
      <w:r w:rsidRPr="006D1B77">
        <w:rPr>
          <w:rFonts w:ascii="Avenir Next" w:hAnsi="Avenir Next"/>
        </w:rPr>
        <w:t xml:space="preserve"> feedback in ways that enhance </w:t>
      </w:r>
      <w:r w:rsidR="001A1430" w:rsidRPr="006D1B77">
        <w:rPr>
          <w:rFonts w:ascii="Avenir Next" w:hAnsi="Avenir Next"/>
        </w:rPr>
        <w:t>interactions</w:t>
      </w:r>
      <w:r w:rsidRPr="006D1B77">
        <w:rPr>
          <w:rFonts w:ascii="Avenir Next" w:hAnsi="Avenir Next"/>
        </w:rPr>
        <w:t xml:space="preserve"> and understanding. </w:t>
      </w:r>
    </w:p>
    <w:p w14:paraId="36BD3452" w14:textId="77777777" w:rsidR="00B00D8A" w:rsidRPr="001A1430" w:rsidRDefault="00B00D8A" w:rsidP="00B00D8A">
      <w:pPr>
        <w:rPr>
          <w:rFonts w:ascii="Avenir Next" w:hAnsi="Avenir Next"/>
        </w:rPr>
      </w:pPr>
    </w:p>
    <w:p w14:paraId="144C384D" w14:textId="738AFE37" w:rsidR="00B00D8A" w:rsidRPr="006D1B77" w:rsidRDefault="00B00D8A" w:rsidP="006D1B77">
      <w:pPr>
        <w:rPr>
          <w:rFonts w:ascii="Avenir Next" w:hAnsi="Avenir Next"/>
        </w:rPr>
      </w:pPr>
      <w:r w:rsidRPr="006D1B77">
        <w:rPr>
          <w:rFonts w:ascii="Avenir Next" w:hAnsi="Avenir Next"/>
          <w:b/>
          <w:bCs/>
        </w:rPr>
        <w:t xml:space="preserve">Adaptation </w:t>
      </w:r>
      <w:r w:rsidR="006D1B77" w:rsidRPr="006D1B77">
        <w:rPr>
          <w:rFonts w:ascii="Avenir Next" w:hAnsi="Avenir Next"/>
          <w:b/>
          <w:bCs/>
        </w:rPr>
        <w:t>a</w:t>
      </w:r>
      <w:r w:rsidRPr="006D1B77">
        <w:rPr>
          <w:rFonts w:ascii="Avenir Next" w:hAnsi="Avenir Next"/>
          <w:b/>
          <w:bCs/>
        </w:rPr>
        <w:t>ssets</w:t>
      </w:r>
      <w:r w:rsidR="006D1B77">
        <w:rPr>
          <w:rFonts w:ascii="Avenir Next" w:hAnsi="Avenir Next"/>
        </w:rPr>
        <w:t xml:space="preserve"> provide opportunities for the application </w:t>
      </w:r>
      <w:r w:rsidRPr="006D1B77">
        <w:rPr>
          <w:rFonts w:ascii="Avenir Next" w:hAnsi="Avenir Next"/>
        </w:rPr>
        <w:t xml:space="preserve">of support strategies to </w:t>
      </w:r>
      <w:r w:rsidR="006D1B77">
        <w:rPr>
          <w:rFonts w:ascii="Avenir Next" w:hAnsi="Avenir Next"/>
        </w:rPr>
        <w:t>students</w:t>
      </w:r>
      <w:r w:rsidRPr="006D1B77">
        <w:rPr>
          <w:rFonts w:ascii="Avenir Next" w:hAnsi="Avenir Next"/>
        </w:rPr>
        <w:t xml:space="preserve"> who are facing personal or </w:t>
      </w:r>
      <w:r w:rsidR="006D1B77">
        <w:rPr>
          <w:rFonts w:ascii="Avenir Next" w:hAnsi="Avenir Next"/>
        </w:rPr>
        <w:t>school</w:t>
      </w:r>
      <w:r w:rsidRPr="006D1B77">
        <w:rPr>
          <w:rFonts w:ascii="Avenir Next" w:hAnsi="Avenir Next"/>
        </w:rPr>
        <w:t xml:space="preserve"> transitions</w:t>
      </w:r>
      <w:r w:rsidR="006D1B77">
        <w:rPr>
          <w:rFonts w:ascii="Avenir Next" w:hAnsi="Avenir Next"/>
        </w:rPr>
        <w:t>.</w:t>
      </w:r>
    </w:p>
    <w:p w14:paraId="323E4592" w14:textId="77777777" w:rsidR="00B00D8A" w:rsidRPr="001A1430" w:rsidRDefault="00B00D8A" w:rsidP="00B00D8A">
      <w:pPr>
        <w:rPr>
          <w:rFonts w:ascii="Avenir Next" w:hAnsi="Avenir Next"/>
        </w:rPr>
      </w:pPr>
    </w:p>
    <w:p w14:paraId="43DA74F9" w14:textId="75FFB555" w:rsidR="00B00D8A" w:rsidRPr="001A1430" w:rsidRDefault="00B00D8A" w:rsidP="00B00D8A">
      <w:pPr>
        <w:rPr>
          <w:rFonts w:ascii="Avenir Next" w:hAnsi="Avenir Next"/>
        </w:rPr>
      </w:pPr>
      <w:r w:rsidRPr="006D1B77">
        <w:rPr>
          <w:rFonts w:ascii="Avenir Next" w:hAnsi="Avenir Next"/>
          <w:b/>
          <w:bCs/>
        </w:rPr>
        <w:t>Problem-</w:t>
      </w:r>
      <w:r w:rsidR="006D1B77" w:rsidRPr="006D1B77">
        <w:rPr>
          <w:rFonts w:ascii="Avenir Next" w:hAnsi="Avenir Next"/>
          <w:b/>
          <w:bCs/>
        </w:rPr>
        <w:t>s</w:t>
      </w:r>
      <w:r w:rsidRPr="006D1B77">
        <w:rPr>
          <w:rFonts w:ascii="Avenir Next" w:hAnsi="Avenir Next"/>
          <w:b/>
          <w:bCs/>
        </w:rPr>
        <w:t xml:space="preserve">olving </w:t>
      </w:r>
      <w:r w:rsidR="006D1B77" w:rsidRPr="006D1B77">
        <w:rPr>
          <w:rFonts w:ascii="Avenir Next" w:hAnsi="Avenir Next"/>
          <w:b/>
          <w:bCs/>
        </w:rPr>
        <w:t>a</w:t>
      </w:r>
      <w:r w:rsidRPr="006D1B77">
        <w:rPr>
          <w:rFonts w:ascii="Avenir Next" w:hAnsi="Avenir Next"/>
          <w:b/>
          <w:bCs/>
        </w:rPr>
        <w:t>ssets</w:t>
      </w:r>
      <w:r w:rsidR="006D1B77">
        <w:rPr>
          <w:rFonts w:ascii="Avenir Next" w:hAnsi="Avenir Next"/>
        </w:rPr>
        <w:t xml:space="preserve"> are fostered when students are </w:t>
      </w:r>
      <w:r w:rsidR="006D1B77" w:rsidRPr="001A1430">
        <w:rPr>
          <w:rFonts w:ascii="Avenir Next" w:hAnsi="Avenir Next"/>
        </w:rPr>
        <w:t>supported in making decisions and taking action</w:t>
      </w:r>
      <w:r w:rsidR="006D1B77">
        <w:rPr>
          <w:rFonts w:ascii="Avenir Next" w:hAnsi="Avenir Next"/>
        </w:rPr>
        <w:t xml:space="preserve">, when they know </w:t>
      </w:r>
      <w:r w:rsidR="006D1B77">
        <w:rPr>
          <w:rFonts w:ascii="Avenir Next" w:hAnsi="Avenir Next"/>
        </w:rPr>
        <w:t xml:space="preserve">when </w:t>
      </w:r>
      <w:r w:rsidR="006D1B77">
        <w:rPr>
          <w:rFonts w:ascii="Avenir Next" w:hAnsi="Avenir Next"/>
        </w:rPr>
        <w:t xml:space="preserve">and how to ask for help, and when they are encouraged to build </w:t>
      </w:r>
      <w:r w:rsidR="000D25B0">
        <w:rPr>
          <w:rFonts w:ascii="Avenir Next" w:hAnsi="Avenir Next"/>
        </w:rPr>
        <w:t xml:space="preserve">and </w:t>
      </w:r>
      <w:r w:rsidR="006D1B77">
        <w:rPr>
          <w:rFonts w:ascii="Avenir Next" w:hAnsi="Avenir Next"/>
        </w:rPr>
        <w:t>demonstrate reasoning skills.</w:t>
      </w:r>
    </w:p>
    <w:p w14:paraId="0887A582" w14:textId="77777777" w:rsidR="00B00D8A" w:rsidRPr="001A1430" w:rsidRDefault="00B00D8A" w:rsidP="00B00D8A">
      <w:pPr>
        <w:rPr>
          <w:rFonts w:ascii="Avenir Next" w:hAnsi="Avenir Next"/>
        </w:rPr>
      </w:pPr>
    </w:p>
    <w:p w14:paraId="2E79FD0E" w14:textId="20700FC7" w:rsidR="004351BA" w:rsidRPr="006D1B77" w:rsidRDefault="00B00D8A" w:rsidP="006D1B77">
      <w:pPr>
        <w:rPr>
          <w:rFonts w:ascii="Avenir Next" w:hAnsi="Avenir Next"/>
        </w:rPr>
      </w:pPr>
      <w:r w:rsidRPr="006D1B77">
        <w:rPr>
          <w:rFonts w:ascii="Avenir Next" w:hAnsi="Avenir Next"/>
          <w:b/>
          <w:bCs/>
        </w:rPr>
        <w:t xml:space="preserve">Attitudinal </w:t>
      </w:r>
      <w:r w:rsidR="006D1B77" w:rsidRPr="006D1B77">
        <w:rPr>
          <w:rFonts w:ascii="Avenir Next" w:hAnsi="Avenir Next"/>
          <w:b/>
          <w:bCs/>
        </w:rPr>
        <w:t>a</w:t>
      </w:r>
      <w:r w:rsidRPr="006D1B77">
        <w:rPr>
          <w:rFonts w:ascii="Avenir Next" w:hAnsi="Avenir Next"/>
          <w:b/>
          <w:bCs/>
        </w:rPr>
        <w:t>ssets</w:t>
      </w:r>
      <w:r w:rsidR="006D1B77">
        <w:rPr>
          <w:rFonts w:ascii="Avenir Next" w:hAnsi="Avenir Next"/>
        </w:rPr>
        <w:t xml:space="preserve"> </w:t>
      </w:r>
      <w:r w:rsidRPr="006D1B77">
        <w:rPr>
          <w:rFonts w:ascii="Avenir Next" w:hAnsi="Avenir Next"/>
        </w:rPr>
        <w:t>involve maintaining a positive disposition and sense of optimism, even in the face of difficult or challenging situations.</w:t>
      </w:r>
      <w:r w:rsidR="006D1B77">
        <w:rPr>
          <w:rFonts w:ascii="Avenir Next" w:hAnsi="Avenir Next"/>
        </w:rPr>
        <w:t xml:space="preserve"> </w:t>
      </w:r>
      <w:r w:rsidRPr="006D1B77">
        <w:rPr>
          <w:rFonts w:ascii="Avenir Next" w:hAnsi="Avenir Next"/>
        </w:rPr>
        <w:t xml:space="preserve">Having a positive disposition involves seeing adversity as temporary and looking at obstacles as opportunities. </w:t>
      </w:r>
    </w:p>
    <w:p w14:paraId="5451B596" w14:textId="77777777" w:rsidR="00B00D8A" w:rsidRPr="001A1430" w:rsidRDefault="00B00D8A" w:rsidP="00B00D8A">
      <w:pPr>
        <w:rPr>
          <w:rFonts w:ascii="Avenir Next" w:hAnsi="Avenir Next"/>
        </w:rPr>
      </w:pPr>
    </w:p>
    <w:p w14:paraId="4BE79BA5" w14:textId="77777777" w:rsidR="00B00D8A" w:rsidRPr="001A1430" w:rsidRDefault="00B00D8A" w:rsidP="00B00D8A">
      <w:pPr>
        <w:rPr>
          <w:rFonts w:ascii="Avenir Next" w:hAnsi="Avenir Next"/>
        </w:rPr>
      </w:pPr>
    </w:p>
    <w:p w14:paraId="19FD55E0" w14:textId="77777777" w:rsidR="00B00D8A" w:rsidRPr="001A1430" w:rsidRDefault="00B00D8A" w:rsidP="00B00D8A">
      <w:pPr>
        <w:rPr>
          <w:rFonts w:ascii="Avenir Next" w:hAnsi="Avenir Next"/>
        </w:rPr>
      </w:pPr>
    </w:p>
    <w:p w14:paraId="590EF556" w14:textId="77777777" w:rsidR="00B00D8A" w:rsidRDefault="00B00D8A"/>
    <w:sectPr w:rsidR="00B00D8A" w:rsidSect="00CB77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210B"/>
    <w:multiLevelType w:val="hybridMultilevel"/>
    <w:tmpl w:val="9AB6B198"/>
    <w:lvl w:ilvl="0" w:tplc="A5D8B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ill Sans Light" w:hAnsi="Gill Sans Light" w:hint="default"/>
      </w:rPr>
    </w:lvl>
    <w:lvl w:ilvl="1" w:tplc="8A6E4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ill Sans Light" w:hAnsi="Gill Sans Light" w:hint="default"/>
      </w:rPr>
    </w:lvl>
    <w:lvl w:ilvl="2" w:tplc="608AF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ill Sans Light" w:hAnsi="Gill Sans Light" w:hint="default"/>
      </w:rPr>
    </w:lvl>
    <w:lvl w:ilvl="3" w:tplc="5A525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ill Sans Light" w:hAnsi="Gill Sans Light" w:hint="default"/>
      </w:rPr>
    </w:lvl>
    <w:lvl w:ilvl="4" w:tplc="95426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ill Sans Light" w:hAnsi="Gill Sans Light" w:hint="default"/>
      </w:rPr>
    </w:lvl>
    <w:lvl w:ilvl="5" w:tplc="1916D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ill Sans Light" w:hAnsi="Gill Sans Light" w:hint="default"/>
      </w:rPr>
    </w:lvl>
    <w:lvl w:ilvl="6" w:tplc="1BCE0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ill Sans Light" w:hAnsi="Gill Sans Light" w:hint="default"/>
      </w:rPr>
    </w:lvl>
    <w:lvl w:ilvl="7" w:tplc="17BE3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ill Sans Light" w:hAnsi="Gill Sans Light" w:hint="default"/>
      </w:rPr>
    </w:lvl>
    <w:lvl w:ilvl="8" w:tplc="64C2C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ill Sans Light" w:hAnsi="Gill Sans Light" w:hint="default"/>
      </w:rPr>
    </w:lvl>
  </w:abstractNum>
  <w:abstractNum w:abstractNumId="1" w15:restartNumberingAfterBreak="0">
    <w:nsid w:val="079A52A4"/>
    <w:multiLevelType w:val="hybridMultilevel"/>
    <w:tmpl w:val="5EC65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F2AEF"/>
    <w:multiLevelType w:val="hybridMultilevel"/>
    <w:tmpl w:val="AFC00D74"/>
    <w:lvl w:ilvl="0" w:tplc="8048D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ill Sans Light" w:hAnsi="Gill Sans Light" w:hint="default"/>
      </w:rPr>
    </w:lvl>
    <w:lvl w:ilvl="1" w:tplc="7340E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ill Sans Light" w:hAnsi="Gill Sans Light" w:hint="default"/>
      </w:rPr>
    </w:lvl>
    <w:lvl w:ilvl="2" w:tplc="9CDC3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ill Sans Light" w:hAnsi="Gill Sans Light" w:hint="default"/>
      </w:rPr>
    </w:lvl>
    <w:lvl w:ilvl="3" w:tplc="200A8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ill Sans Light" w:hAnsi="Gill Sans Light" w:hint="default"/>
      </w:rPr>
    </w:lvl>
    <w:lvl w:ilvl="4" w:tplc="B4A84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ill Sans Light" w:hAnsi="Gill Sans Light" w:hint="default"/>
      </w:rPr>
    </w:lvl>
    <w:lvl w:ilvl="5" w:tplc="066CD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ill Sans Light" w:hAnsi="Gill Sans Light" w:hint="default"/>
      </w:rPr>
    </w:lvl>
    <w:lvl w:ilvl="6" w:tplc="56D81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ill Sans Light" w:hAnsi="Gill Sans Light" w:hint="default"/>
      </w:rPr>
    </w:lvl>
    <w:lvl w:ilvl="7" w:tplc="1F5C5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ill Sans Light" w:hAnsi="Gill Sans Light" w:hint="default"/>
      </w:rPr>
    </w:lvl>
    <w:lvl w:ilvl="8" w:tplc="F08A6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ill Sans Light" w:hAnsi="Gill Sans Light" w:hint="default"/>
      </w:rPr>
    </w:lvl>
  </w:abstractNum>
  <w:abstractNum w:abstractNumId="3" w15:restartNumberingAfterBreak="0">
    <w:nsid w:val="326625EF"/>
    <w:multiLevelType w:val="hybridMultilevel"/>
    <w:tmpl w:val="0142BEA2"/>
    <w:lvl w:ilvl="0" w:tplc="D6CCF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ill Sans Light" w:hAnsi="Gill Sans Light" w:hint="default"/>
      </w:rPr>
    </w:lvl>
    <w:lvl w:ilvl="1" w:tplc="A418B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ill Sans Light" w:hAnsi="Gill Sans Light" w:hint="default"/>
      </w:rPr>
    </w:lvl>
    <w:lvl w:ilvl="2" w:tplc="68202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ill Sans Light" w:hAnsi="Gill Sans Light" w:hint="default"/>
      </w:rPr>
    </w:lvl>
    <w:lvl w:ilvl="3" w:tplc="B2563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ill Sans Light" w:hAnsi="Gill Sans Light" w:hint="default"/>
      </w:rPr>
    </w:lvl>
    <w:lvl w:ilvl="4" w:tplc="E174C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ill Sans Light" w:hAnsi="Gill Sans Light" w:hint="default"/>
      </w:rPr>
    </w:lvl>
    <w:lvl w:ilvl="5" w:tplc="5CC09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ill Sans Light" w:hAnsi="Gill Sans Light" w:hint="default"/>
      </w:rPr>
    </w:lvl>
    <w:lvl w:ilvl="6" w:tplc="640ED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ill Sans Light" w:hAnsi="Gill Sans Light" w:hint="default"/>
      </w:rPr>
    </w:lvl>
    <w:lvl w:ilvl="7" w:tplc="47C47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ill Sans Light" w:hAnsi="Gill Sans Light" w:hint="default"/>
      </w:rPr>
    </w:lvl>
    <w:lvl w:ilvl="8" w:tplc="C5A6E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ill Sans Light" w:hAnsi="Gill Sans Light" w:hint="default"/>
      </w:rPr>
    </w:lvl>
  </w:abstractNum>
  <w:abstractNum w:abstractNumId="4" w15:restartNumberingAfterBreak="0">
    <w:nsid w:val="352C1532"/>
    <w:multiLevelType w:val="hybridMultilevel"/>
    <w:tmpl w:val="CD722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B621E"/>
    <w:multiLevelType w:val="hybridMultilevel"/>
    <w:tmpl w:val="CB86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16161"/>
    <w:multiLevelType w:val="hybridMultilevel"/>
    <w:tmpl w:val="1716F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05889"/>
    <w:multiLevelType w:val="hybridMultilevel"/>
    <w:tmpl w:val="A9BE7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32373"/>
    <w:multiLevelType w:val="hybridMultilevel"/>
    <w:tmpl w:val="3A0E8DC0"/>
    <w:lvl w:ilvl="0" w:tplc="82880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ill Sans Light" w:hAnsi="Gill Sans Light" w:hint="default"/>
      </w:rPr>
    </w:lvl>
    <w:lvl w:ilvl="1" w:tplc="51CC6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ill Sans Light" w:hAnsi="Gill Sans Light" w:hint="default"/>
      </w:rPr>
    </w:lvl>
    <w:lvl w:ilvl="2" w:tplc="6E1EF7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ill Sans Light" w:hAnsi="Gill Sans Light" w:hint="default"/>
      </w:rPr>
    </w:lvl>
    <w:lvl w:ilvl="3" w:tplc="9668A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ill Sans Light" w:hAnsi="Gill Sans Light" w:hint="default"/>
      </w:rPr>
    </w:lvl>
    <w:lvl w:ilvl="4" w:tplc="FAEE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ill Sans Light" w:hAnsi="Gill Sans Light" w:hint="default"/>
      </w:rPr>
    </w:lvl>
    <w:lvl w:ilvl="5" w:tplc="BB9A7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ill Sans Light" w:hAnsi="Gill Sans Light" w:hint="default"/>
      </w:rPr>
    </w:lvl>
    <w:lvl w:ilvl="6" w:tplc="25ACA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ill Sans Light" w:hAnsi="Gill Sans Light" w:hint="default"/>
      </w:rPr>
    </w:lvl>
    <w:lvl w:ilvl="7" w:tplc="71C88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ill Sans Light" w:hAnsi="Gill Sans Light" w:hint="default"/>
      </w:rPr>
    </w:lvl>
    <w:lvl w:ilvl="8" w:tplc="A6BE6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ill Sans Light" w:hAnsi="Gill Sans Light" w:hint="default"/>
      </w:rPr>
    </w:lvl>
  </w:abstractNum>
  <w:abstractNum w:abstractNumId="9" w15:restartNumberingAfterBreak="0">
    <w:nsid w:val="5F423071"/>
    <w:multiLevelType w:val="hybridMultilevel"/>
    <w:tmpl w:val="41D63878"/>
    <w:lvl w:ilvl="0" w:tplc="BAE0D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ill Sans Light" w:hAnsi="Gill Sans Light" w:hint="default"/>
      </w:rPr>
    </w:lvl>
    <w:lvl w:ilvl="1" w:tplc="DA323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ill Sans Light" w:hAnsi="Gill Sans Light" w:hint="default"/>
      </w:rPr>
    </w:lvl>
    <w:lvl w:ilvl="2" w:tplc="A48CF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ill Sans Light" w:hAnsi="Gill Sans Light" w:hint="default"/>
      </w:rPr>
    </w:lvl>
    <w:lvl w:ilvl="3" w:tplc="1B443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ill Sans Light" w:hAnsi="Gill Sans Light" w:hint="default"/>
      </w:rPr>
    </w:lvl>
    <w:lvl w:ilvl="4" w:tplc="3C420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ill Sans Light" w:hAnsi="Gill Sans Light" w:hint="default"/>
      </w:rPr>
    </w:lvl>
    <w:lvl w:ilvl="5" w:tplc="F8A42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ill Sans Light" w:hAnsi="Gill Sans Light" w:hint="default"/>
      </w:rPr>
    </w:lvl>
    <w:lvl w:ilvl="6" w:tplc="8F82F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ill Sans Light" w:hAnsi="Gill Sans Light" w:hint="default"/>
      </w:rPr>
    </w:lvl>
    <w:lvl w:ilvl="7" w:tplc="AA7E2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ill Sans Light" w:hAnsi="Gill Sans Light" w:hint="default"/>
      </w:rPr>
    </w:lvl>
    <w:lvl w:ilvl="8" w:tplc="ADA2B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ill Sans Light" w:hAnsi="Gill Sans Light" w:hint="default"/>
      </w:rPr>
    </w:lvl>
  </w:abstractNum>
  <w:num w:numId="1" w16cid:durableId="1990206857">
    <w:abstractNumId w:val="1"/>
  </w:num>
  <w:num w:numId="2" w16cid:durableId="1113938327">
    <w:abstractNumId w:val="2"/>
  </w:num>
  <w:num w:numId="3" w16cid:durableId="1375688760">
    <w:abstractNumId w:val="5"/>
  </w:num>
  <w:num w:numId="4" w16cid:durableId="1075316568">
    <w:abstractNumId w:val="9"/>
  </w:num>
  <w:num w:numId="5" w16cid:durableId="1347947986">
    <w:abstractNumId w:val="7"/>
  </w:num>
  <w:num w:numId="6" w16cid:durableId="1374621394">
    <w:abstractNumId w:val="3"/>
  </w:num>
  <w:num w:numId="7" w16cid:durableId="1917350372">
    <w:abstractNumId w:val="6"/>
  </w:num>
  <w:num w:numId="8" w16cid:durableId="1337345954">
    <w:abstractNumId w:val="0"/>
  </w:num>
  <w:num w:numId="9" w16cid:durableId="334958570">
    <w:abstractNumId w:val="4"/>
  </w:num>
  <w:num w:numId="10" w16cid:durableId="1757241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D56"/>
    <w:rsid w:val="00036B24"/>
    <w:rsid w:val="000D25B0"/>
    <w:rsid w:val="000D635B"/>
    <w:rsid w:val="00107769"/>
    <w:rsid w:val="00134A79"/>
    <w:rsid w:val="001A1430"/>
    <w:rsid w:val="002C2365"/>
    <w:rsid w:val="004351BA"/>
    <w:rsid w:val="004411CD"/>
    <w:rsid w:val="006D1B77"/>
    <w:rsid w:val="00772B21"/>
    <w:rsid w:val="0082728A"/>
    <w:rsid w:val="008C4AF7"/>
    <w:rsid w:val="009A5B9D"/>
    <w:rsid w:val="009D4210"/>
    <w:rsid w:val="00AF1D56"/>
    <w:rsid w:val="00B006BC"/>
    <w:rsid w:val="00B00D8A"/>
    <w:rsid w:val="00B33E36"/>
    <w:rsid w:val="00BC1E6C"/>
    <w:rsid w:val="00CB6818"/>
    <w:rsid w:val="00CB77A9"/>
    <w:rsid w:val="00D06607"/>
    <w:rsid w:val="00D37BF0"/>
    <w:rsid w:val="00DC048F"/>
    <w:rsid w:val="00E71ED6"/>
    <w:rsid w:val="00F6433D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8B5C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9562">
          <w:marLeft w:val="504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4093">
          <w:marLeft w:val="50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69923">
          <w:marLeft w:val="50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981">
          <w:marLeft w:val="50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623">
          <w:marLeft w:val="50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1164">
          <w:marLeft w:val="159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232">
          <w:marLeft w:val="159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6729">
          <w:marLeft w:val="159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893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054">
          <w:marLeft w:val="504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259">
          <w:marLeft w:val="504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218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014">
          <w:marLeft w:val="50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348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118">
          <w:marLeft w:val="475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3927">
          <w:marLeft w:val="475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007">
          <w:marLeft w:val="475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Patricia Peterson</cp:lastModifiedBy>
  <cp:revision>5</cp:revision>
  <dcterms:created xsi:type="dcterms:W3CDTF">2024-11-26T13:00:00Z</dcterms:created>
  <dcterms:modified xsi:type="dcterms:W3CDTF">2024-11-26T13:11:00Z</dcterms:modified>
</cp:coreProperties>
</file>